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Договор№____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Аршан</w:t>
        <w:tab/>
        <w:tab/>
        <w:tab/>
        <w:tab/>
        <w:tab/>
        <w:tab/>
        <w:tab/>
        <w:tab/>
        <w:t xml:space="preserve">        ___________________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Иванова Татьяна Сергеевна, именуемая в дальнейшем «Исполнитель», в лице индивидуального предпринимателя Ивановой Татьяны Сергеевны, действующей на основании свидетельства серии 38 № 002385623 с одной стороны, и ________________ именуемое в дальнейшем «Заказчик», в лице ______________, действующий на основании устава заключили настоящий договор о нижеследующим.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1.Предмет и условия договора.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В соответствии с условиями настоящего договора Исполнитель предоставляет клиентам (туристам) заказчика услуги по размещению и проживанию в </w:t>
      </w:r>
      <w:r>
        <w:rPr>
          <w:rFonts w:ascii="Times New Roman" w:hAnsi="Times New Roman"/>
          <w:sz w:val="24"/>
          <w:szCs w:val="24"/>
          <w:lang w:val="en-US"/>
        </w:rPr>
        <w:t>час</w:t>
      </w:r>
      <w:r>
        <w:rPr>
          <w:rFonts w:ascii="Times New Roman" w:hAnsi="Times New Roman"/>
          <w:sz w:val="24"/>
          <w:szCs w:val="24"/>
          <w:lang w:val="en-US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ной</w:t>
      </w:r>
      <w:r>
        <w:rPr>
          <w:rFonts w:ascii="Times New Roman" w:hAnsi="Times New Roman"/>
          <w:sz w:val="24"/>
          <w:szCs w:val="24"/>
        </w:rPr>
        <w:t xml:space="preserve"> усадьбе «Марьина роща» расположенной по адресу: Республика Бурятия , Тункинский район, село Аршан, Трактовая 95.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2. Права и обязанности сторон.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2.1. Исполнитель обязан.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Удовлетворить заявки Заказчика на предоставление услуг размещения и проживания, за исключением случаев предусмотренным настоящим договоров, подтвердить соответствующие бронирование при помощи средств телефонной связи № тел.89025781125, обеспечить выполнение заявки в указанные в ней сроки, при наличии предоплаты, в соответствии с п.2.1.4. настоящего договора.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2.1.2.Предоставлять услуги по размещению клиентам заказчика в соответствии с законодательством Р.Ф.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В течении суток с момента подачи заявки Заказчиком выставить ему счет на предоплату.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Бронирование производится при наличии 100% предоплаты стоимости за весь период проживания.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2.1.5.Обеспечить размещение туристов Заказчика по системе единого расчетного часа с 14:00 местного времени.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2.1.6.Обеспечить безусловную безопасность туристов Заказчика и сохранность их личных вещей в процессе нахождения их в частной усадьбе.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2.1.7.При раннем бронировании, в случае аннуляции брони не позднее чем за 30 (тридцать) календарных дней предоплата возвращается в полном объеме., в противном случае удерживается сумма в размере стоимости проживания 1 (одних) суток. Ранним бронированием считается бронь осуществленная за 45(сорок пять) календарных дней и выше.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Исполнитель имеет право отказать Заказчику  в оказании услуг, оказываемых по настоящему договору, в случае отсутствия 100% предоплаты. Предоплата осуществляется не позднее чем через 3 (трое) суток после выставления счета. В случае отказа от заезда Заказчик, должен сообщить Исполнителю не позднее чем  за 3 (трое) суток в этом случае удерживается сумма в размере стоимости  проживания за 1 (одни сутки.) Если клиент Заказчика отказывается от проживания  уже проживая в частной усадьбе «Марьина Роща” , то удерживается сумма за действующие сутки (в случае если заказчик сообщил об этом позднее чем до 14:00 данного дня) за следующие сутки и последующие.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2.1.9.Исполнитель имеет право отказаться от приема заявки Заказчика в случае отсутствия мест.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2.1.10.В обязанности Исполнителя входит обеспечение клиентов Заказчиков следующими видами бесплатных услуг: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Вызов скорой помощи.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Побудка к определенному времени. 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2.1.11.В случае обнаружения забытых  туристами Заказчика вещей  Исполнитель принимает меры  к возврату их владельцем через Заказчика.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3. Цена услуг и порядок расчетов.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Заказчик производит оплату услуг согласно прейскуранту  цен Частной усадьбы «Марьина Роща», который актуален на  официальном сайте www.mrosha.ru .Цены действительны на момент оплаты, в случаи индексации цен по оплаченным заявкам сумма не индексируется. Оплата производится на  основании выставленного Исполнителем счета в рублях не позднее чем через 3(трое) суток после выставления счета путем: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наличных денег в кассу Исполнителя согласно выставленным счетам.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Банковского перечисления на расчетный счет Исполнителя согласно выставленным счетам, не позднее   чем через (трое) суток  с момента выставления счета.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кредитной картой. 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Исполнитель предоставляет заказчику агентское вознаграждение в размере 10% (десять) от суммы проживания. Фактом оплаты сторон считают поступление денег на счет Исполнителя либо момент внесения денежных средств в кассу Исполнителя.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По факту произведенного обслуживания клиентов Заказчика Исполнитель предоставляет Заказчику Акт Выполненных в течение 3 (трех) рабочих дней по окончании проживания туристов Заказчика в частной усадьбе «Марьина Роща».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4. Разрешение споров.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4.1.Стороны принимают необходимые меры к урегулированию любых спорных вопросов путем переговоров. В случае если стороны не достигнут согласия путем переговоров, спорные вопросы подлежат рассмотрению в установленном законодательством порядке.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5. Срок действия договора.</w:t>
      </w: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5.1.Настоящий договор вступает в силу в день его подписания и действует до «01» января 2025г. 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Договор, может быть, расторгнут в одностороннем порядке одной из Сторон с предварительным уведомлением другой Стороны за 15 (пятнадцать) дней, в случае, если одна из сторон неоднократно нарушает взятые на себя обязательства.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Договор может быть расторгнут в случае согласия обеих сторон. В этом случае оформляется Соглашение о расторжении договора в 2 (двух) экземплярах, по одному для каждого из сторон.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В случае расторжения Договора в срок до 10 календарных дней с момента расторжения Договора производят: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окончательную сверку взаиморасчетов.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окончательный расчет.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подписание Актов о полных расчетах между собой. 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6.ФОРС-МАЖОР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 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7. Заключительные условия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>
      <w:pPr>
        <w:pStyle w:val="Style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Договор составлен на русском языке, на 3 (трех) страницах на понятном для обеих сторон, и подписан в 2 (двух) экземплярах (по одному для каждой из сторон), имеющих одинаковую юридическую силу.</w:t>
      </w:r>
    </w:p>
    <w:p>
      <w:pPr>
        <w:pStyle w:val="Style17"/>
        <w:jc w:val="center"/>
        <w:rPr/>
      </w:pPr>
      <w:r>
        <w:rPr>
          <w:rStyle w:val="Style14"/>
          <w:rFonts w:ascii="Times New Roman" w:hAnsi="Times New Roman"/>
          <w:sz w:val="24"/>
          <w:szCs w:val="24"/>
        </w:rPr>
        <w:t>8. Реквизиты сторон.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</w:t>
            </w:r>
          </w:p>
          <w:p>
            <w:pPr>
              <w:pStyle w:val="Style17"/>
              <w:pBdr>
                <w:bottom w:val="single" w:sz="8" w:space="2" w:color="000000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Иванова Татьяна Сергеевна </w:t>
              <w:br/>
              <w:t>ИНН 383703966890</w:t>
              <w:br/>
              <w:t>ОГРНИП 308384802400037</w:t>
              <w:br/>
              <w:t xml:space="preserve">ОКПО 0159307791 </w:t>
              <w:br/>
              <w:t>р/с 40802810218350006014</w:t>
              <w:br/>
              <w:t>Иркутское городское ОСБ 8586/0170</w:t>
              <w:br/>
              <w:t>Байкальского банка Сбербанка РФ,</w:t>
              <w:br/>
              <w:t>г. Иркутск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к/с 30101810900000000607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БИК 042520607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Юридический и фактический адрес: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671023, Республика Бурятия с. Аршан,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Тункинский р-н, с. Аршан,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Трактовая, д. 95.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тел. 89025781125</w:t>
              <w:br/>
              <w:br/>
            </w:r>
          </w:p>
          <w:p>
            <w:pPr>
              <w:pStyle w:val="Style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>
            <w:pPr>
              <w:pStyle w:val="Style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«____»______________20__г.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7"/>
              <w:spacing w:before="0" w:after="1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ЗАКАЗЧИК</w:t>
            </w:r>
          </w:p>
        </w:tc>
      </w:tr>
    </w:tbl>
    <w:p>
      <w:pPr>
        <w:pStyle w:val="Style17"/>
        <w:jc w:val="center"/>
        <w:rPr>
          <w:rStyle w:val="Style14"/>
          <w:rFonts w:ascii="Times New Roman" w:hAnsi="Times New Roman"/>
          <w:sz w:val="28"/>
        </w:rPr>
      </w:pPr>
      <w:r>
        <w:rPr/>
      </w:r>
    </w:p>
    <w:p>
      <w:pPr>
        <w:pStyle w:val="Style17"/>
        <w:jc w:val="center"/>
        <w:rPr>
          <w:rStyle w:val="Style14"/>
          <w:rFonts w:ascii="Times New Roman" w:hAnsi="Times New Roman"/>
          <w:sz w:val="28"/>
        </w:rPr>
      </w:pPr>
      <w:r>
        <w:rPr/>
      </w:r>
    </w:p>
    <w:p>
      <w:pPr>
        <w:pStyle w:val="Style17"/>
        <w:spacing w:before="0" w:after="140"/>
        <w:jc w:val="both"/>
        <w:rPr>
          <w:u w:val="single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LibreOffice/5.0.5.2$Windows_x86 LibreOffice_project/55b006a02d247b5f7215fc6ea0fde844b30035b3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2016-05-09T10:24:04Z</dcterms:created>
  <dc:language>ru-RU</dc:language>
  <dcterms:modified xsi:type="dcterms:W3CDTF">2016-05-09T10:33:02Z</dcterms:modified>
  <cp:revision>1</cp:revision>
</cp:coreProperties>
</file>